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E7" w:rsidRDefault="00251CE7" w:rsidP="00251CE7">
      <w:pPr>
        <w:pStyle w:val="NormalWeb"/>
        <w:spacing w:before="0" w:beforeAutospacing="0" w:after="0" w:afterAutospacing="0"/>
        <w:jc w:val="both"/>
        <w:rPr>
          <w:color w:val="333333"/>
        </w:rPr>
      </w:pPr>
      <w:r>
        <w:rPr>
          <w:color w:val="333333"/>
        </w:rPr>
        <w:t xml:space="preserve">Dear FSC US Policy &amp; Standards Forum, </w:t>
      </w:r>
    </w:p>
    <w:p w:rsidR="00251CE7" w:rsidRDefault="00251CE7" w:rsidP="00251CE7">
      <w:pPr>
        <w:pStyle w:val="NormalWeb"/>
        <w:spacing w:before="0" w:beforeAutospacing="0" w:after="0" w:afterAutospacing="0"/>
        <w:jc w:val="both"/>
        <w:rPr>
          <w:color w:val="333333"/>
        </w:rPr>
      </w:pPr>
    </w:p>
    <w:p w:rsidR="00251CE7" w:rsidRDefault="00251CE7" w:rsidP="00251CE7">
      <w:pPr>
        <w:pStyle w:val="NormalWeb"/>
        <w:spacing w:before="0" w:beforeAutospacing="0" w:after="0" w:afterAutospacing="0"/>
        <w:jc w:val="both"/>
        <w:rPr>
          <w:color w:val="000000"/>
        </w:rPr>
      </w:pPr>
      <w:r>
        <w:rPr>
          <w:color w:val="333333"/>
        </w:rPr>
        <w:t>Given the recent developments around the global outbreak of</w:t>
      </w:r>
      <w:r>
        <w:rPr>
          <w:rStyle w:val="apple-converted-space"/>
          <w:color w:val="333333"/>
        </w:rPr>
        <w:t> </w:t>
      </w:r>
      <w:r>
        <w:rPr>
          <w:color w:val="333333"/>
        </w:rPr>
        <w:t>COVID-19</w:t>
      </w:r>
      <w:r>
        <w:rPr>
          <w:rStyle w:val="apple-converted-space"/>
          <w:color w:val="333333"/>
        </w:rPr>
        <w:t> </w:t>
      </w:r>
      <w:r>
        <w:rPr>
          <w:color w:val="333333"/>
        </w:rPr>
        <w:t>and increasing travel restrictions, we have updated the derogation that allows certification bodies unable to conduct on-site audits to either postpone the audit or replace it with desk audits. Internal auditors of group and multi-site certificates will soon be given similar options.</w:t>
      </w:r>
    </w:p>
    <w:p w:rsidR="00251CE7" w:rsidRDefault="00251CE7" w:rsidP="00251CE7">
      <w:pPr>
        <w:pStyle w:val="NormalWeb"/>
        <w:spacing w:after="0" w:afterAutospacing="0"/>
        <w:jc w:val="both"/>
        <w:rPr>
          <w:color w:val="000000"/>
        </w:rPr>
      </w:pPr>
      <w:r>
        <w:rPr>
          <w:color w:val="333333"/>
        </w:rPr>
        <w:t>FSC</w:t>
      </w:r>
      <w:r>
        <w:rPr>
          <w:rStyle w:val="apple-converted-space"/>
          <w:color w:val="333333"/>
        </w:rPr>
        <w:t> </w:t>
      </w:r>
      <w:r>
        <w:rPr>
          <w:color w:val="333333"/>
        </w:rPr>
        <w:t>is aware that desk audits cannot fully replace on-site audits, but we see this derogation as justified in the current situation: Our priority is to protect the health of staff of certification bodies and certificate holders, and to support global measures to</w:t>
      </w:r>
      <w:r>
        <w:rPr>
          <w:rStyle w:val="apple-converted-space"/>
          <w:color w:val="333333"/>
        </w:rPr>
        <w:t> </w:t>
      </w:r>
      <w:r>
        <w:rPr>
          <w:color w:val="333333"/>
        </w:rPr>
        <w:t>minimize</w:t>
      </w:r>
      <w:r>
        <w:rPr>
          <w:rStyle w:val="apple-converted-space"/>
          <w:color w:val="333333"/>
        </w:rPr>
        <w:t> </w:t>
      </w:r>
      <w:r>
        <w:rPr>
          <w:color w:val="333333"/>
        </w:rPr>
        <w:t>the spread of the virus. To mitigate the difference in audit intensity and enable us to monitor the situation, we are setting up additional reporting requirements for the</w:t>
      </w:r>
      <w:r>
        <w:rPr>
          <w:rStyle w:val="apple-converted-space"/>
          <w:color w:val="333333"/>
        </w:rPr>
        <w:t> </w:t>
      </w:r>
      <w:r>
        <w:rPr>
          <w:color w:val="333333"/>
        </w:rPr>
        <w:t>CBs.</w:t>
      </w:r>
    </w:p>
    <w:p w:rsidR="00251CE7" w:rsidRDefault="00251CE7" w:rsidP="00251CE7">
      <w:pPr>
        <w:pStyle w:val="NormalWeb"/>
        <w:spacing w:after="0" w:afterAutospacing="0"/>
        <w:jc w:val="both"/>
        <w:rPr>
          <w:color w:val="000000"/>
        </w:rPr>
      </w:pPr>
      <w:r>
        <w:rPr>
          <w:color w:val="333333"/>
        </w:rPr>
        <w:t>With the flexible audit options, we aim to assure certificate holders that they need not be concerned of losing their certification status because auditors and staff are unable to conduct on-site audits in these challenging times. </w:t>
      </w:r>
    </w:p>
    <w:p w:rsidR="00251CE7" w:rsidRDefault="00251CE7" w:rsidP="00251CE7">
      <w:pPr>
        <w:pStyle w:val="NormalWeb"/>
        <w:spacing w:after="0" w:afterAutospacing="0"/>
        <w:jc w:val="both"/>
        <w:rPr>
          <w:color w:val="333333"/>
        </w:rPr>
      </w:pPr>
      <w:r>
        <w:rPr>
          <w:color w:val="333333"/>
        </w:rPr>
        <w:t>Additional information can be found in the</w:t>
      </w:r>
      <w:r>
        <w:rPr>
          <w:rStyle w:val="apple-converted-space"/>
          <w:color w:val="333333"/>
        </w:rPr>
        <w:t> </w:t>
      </w:r>
      <w:r>
        <w:rPr>
          <w:color w:val="333333"/>
        </w:rPr>
        <w:t>FSC</w:t>
      </w:r>
      <w:r>
        <w:rPr>
          <w:rStyle w:val="apple-converted-space"/>
          <w:color w:val="333333"/>
        </w:rPr>
        <w:t> </w:t>
      </w:r>
      <w:r>
        <w:rPr>
          <w:color w:val="333333"/>
        </w:rPr>
        <w:t>derogation (</w:t>
      </w:r>
      <w:hyperlink r:id="rId4" w:tgtFrame="_blank" w:history="1">
        <w:r>
          <w:rPr>
            <w:rStyle w:val="Hyperlink"/>
            <w:color w:val="CA0C17"/>
          </w:rPr>
          <w:t>FSC-DER-2020-001</w:t>
        </w:r>
      </w:hyperlink>
      <w:r>
        <w:rPr>
          <w:color w:val="333333"/>
        </w:rPr>
        <w:t>). This derogation is valid to 31 December.</w:t>
      </w:r>
    </w:p>
    <w:p w:rsidR="00251CE7" w:rsidRDefault="00251CE7" w:rsidP="00251CE7">
      <w:pPr>
        <w:pStyle w:val="NormalWeb"/>
        <w:spacing w:after="0" w:afterAutospacing="0"/>
        <w:jc w:val="both"/>
        <w:rPr>
          <w:color w:val="000000"/>
        </w:rPr>
      </w:pPr>
      <w:r>
        <w:rPr>
          <w:color w:val="333333"/>
        </w:rPr>
        <w:t>For certified companies and auditors in the United States, please contact</w:t>
      </w:r>
      <w:r>
        <w:rPr>
          <w:color w:val="000000"/>
        </w:rPr>
        <w:t xml:space="preserve"> </w:t>
      </w:r>
      <w:hyperlink r:id="rId5" w:history="1">
        <w:r>
          <w:rPr>
            <w:rStyle w:val="Hyperlink"/>
          </w:rPr>
          <w:t>info@us.fsc.org</w:t>
        </w:r>
      </w:hyperlink>
      <w:r>
        <w:rPr>
          <w:color w:val="000000"/>
        </w:rPr>
        <w:t xml:space="preserve"> </w:t>
      </w:r>
      <w:r>
        <w:rPr>
          <w:color w:val="333333"/>
        </w:rPr>
        <w:t>with any questions.</w:t>
      </w:r>
    </w:p>
    <w:p w:rsidR="00251CE7" w:rsidRDefault="00251CE7" w:rsidP="00251CE7">
      <w:pPr>
        <w:autoSpaceDE w:val="0"/>
        <w:autoSpaceDN w:val="0"/>
        <w:rPr>
          <w:sz w:val="22"/>
          <w:szCs w:val="22"/>
        </w:rPr>
      </w:pPr>
    </w:p>
    <w:p w:rsidR="00251CE7" w:rsidRDefault="00251CE7" w:rsidP="00251CE7">
      <w:pPr>
        <w:autoSpaceDE w:val="0"/>
        <w:autoSpaceDN w:val="0"/>
        <w:rPr>
          <w:sz w:val="22"/>
          <w:szCs w:val="22"/>
        </w:rPr>
      </w:pPr>
    </w:p>
    <w:p w:rsidR="00251CE7" w:rsidRDefault="00251CE7" w:rsidP="00251CE7">
      <w:pPr>
        <w:autoSpaceDE w:val="0"/>
        <w:autoSpaceDN w:val="0"/>
        <w:jc w:val="center"/>
        <w:rPr>
          <w:sz w:val="22"/>
          <w:szCs w:val="22"/>
        </w:rPr>
      </w:pPr>
      <w:r>
        <w:rPr>
          <w:color w:val="3E511E"/>
          <w:sz w:val="22"/>
          <w:szCs w:val="22"/>
        </w:rPr>
        <w:t>Forest Stewardship Council U.S. (FSC-US)</w:t>
      </w:r>
    </w:p>
    <w:p w:rsidR="00251CE7" w:rsidRDefault="00251CE7" w:rsidP="00251CE7">
      <w:pPr>
        <w:autoSpaceDE w:val="0"/>
        <w:autoSpaceDN w:val="0"/>
        <w:jc w:val="center"/>
        <w:rPr>
          <w:sz w:val="22"/>
          <w:szCs w:val="22"/>
        </w:rPr>
      </w:pPr>
      <w:r>
        <w:rPr>
          <w:color w:val="3E511E"/>
          <w:sz w:val="22"/>
          <w:szCs w:val="22"/>
        </w:rPr>
        <w:t>708 North First Street, Suite 235 · Minneapolis, MN 55401 · Phone: +1 612.353.4511, E-Mail: </w:t>
      </w:r>
      <w:hyperlink r:id="rId6" w:history="1">
        <w:r>
          <w:rPr>
            <w:rStyle w:val="Hyperlink"/>
            <w:color w:val="00006C"/>
            <w:sz w:val="22"/>
            <w:szCs w:val="22"/>
          </w:rPr>
          <w:t>info@us.fsc.org</w:t>
        </w:r>
      </w:hyperlink>
    </w:p>
    <w:p w:rsidR="00251CE7" w:rsidRDefault="00251CE7" w:rsidP="00251CE7">
      <w:pPr>
        <w:autoSpaceDE w:val="0"/>
        <w:autoSpaceDN w:val="0"/>
        <w:rPr>
          <w:sz w:val="22"/>
          <w:szCs w:val="22"/>
        </w:rPr>
      </w:pPr>
      <w:r>
        <w:rPr>
          <w:b/>
          <w:bCs/>
          <w:i/>
          <w:iCs/>
          <w:color w:val="18376A"/>
          <w:sz w:val="22"/>
          <w:szCs w:val="22"/>
        </w:rPr>
        <w:t> </w:t>
      </w:r>
    </w:p>
    <w:p w:rsidR="00251CE7" w:rsidRDefault="00251CE7" w:rsidP="00251CE7">
      <w:pPr>
        <w:autoSpaceDE w:val="0"/>
        <w:autoSpaceDN w:val="0"/>
        <w:rPr>
          <w:sz w:val="22"/>
          <w:szCs w:val="22"/>
        </w:rPr>
      </w:pPr>
      <w:r>
        <w:rPr>
          <w:color w:val="3E511E"/>
          <w:sz w:val="22"/>
          <w:szCs w:val="22"/>
          <w:u w:val="single"/>
        </w:rPr>
        <w:t>FSC US Policy and Standards Team</w:t>
      </w:r>
    </w:p>
    <w:p w:rsidR="00251CE7" w:rsidRDefault="00251CE7" w:rsidP="00251CE7">
      <w:pPr>
        <w:autoSpaceDE w:val="0"/>
        <w:autoSpaceDN w:val="0"/>
        <w:rPr>
          <w:sz w:val="22"/>
          <w:szCs w:val="22"/>
        </w:rPr>
      </w:pPr>
      <w:r>
        <w:rPr>
          <w:color w:val="3E511E"/>
          <w:sz w:val="22"/>
          <w:szCs w:val="22"/>
        </w:rPr>
        <w:t>Amy Clark Eagle, Director of Science and Certification (</w:t>
      </w:r>
      <w:hyperlink r:id="rId7" w:history="1">
        <w:r>
          <w:rPr>
            <w:rStyle w:val="Hyperlink"/>
            <w:color w:val="0000E9"/>
            <w:sz w:val="22"/>
            <w:szCs w:val="22"/>
          </w:rPr>
          <w:t>a.eagle@us.fsc.org</w:t>
        </w:r>
      </w:hyperlink>
      <w:r>
        <w:rPr>
          <w:color w:val="3E511E"/>
          <w:sz w:val="22"/>
          <w:szCs w:val="22"/>
        </w:rPr>
        <w:t>)</w:t>
      </w:r>
    </w:p>
    <w:p w:rsidR="00251CE7" w:rsidRDefault="00251CE7" w:rsidP="00251CE7">
      <w:pPr>
        <w:autoSpaceDE w:val="0"/>
        <w:autoSpaceDN w:val="0"/>
        <w:rPr>
          <w:color w:val="3E511E"/>
          <w:sz w:val="22"/>
          <w:szCs w:val="22"/>
        </w:rPr>
      </w:pPr>
      <w:r>
        <w:rPr>
          <w:color w:val="3E511E"/>
          <w:sz w:val="22"/>
          <w:szCs w:val="22"/>
        </w:rPr>
        <w:t>Jenny Anderson, Policy and Standards Manager (</w:t>
      </w:r>
      <w:hyperlink r:id="rId8" w:history="1">
        <w:r>
          <w:rPr>
            <w:rStyle w:val="Hyperlink"/>
            <w:color w:val="0000FF"/>
            <w:sz w:val="22"/>
            <w:szCs w:val="22"/>
          </w:rPr>
          <w:t>j.anderson@us.fsc.org</w:t>
        </w:r>
      </w:hyperlink>
      <w:r>
        <w:rPr>
          <w:color w:val="3E511E"/>
          <w:sz w:val="22"/>
          <w:szCs w:val="22"/>
        </w:rPr>
        <w:t>)</w:t>
      </w:r>
    </w:p>
    <w:p w:rsidR="00251CE7" w:rsidRDefault="00251CE7" w:rsidP="00251CE7">
      <w:pPr>
        <w:autoSpaceDE w:val="0"/>
        <w:autoSpaceDN w:val="0"/>
        <w:rPr>
          <w:color w:val="3E511E"/>
          <w:sz w:val="22"/>
          <w:szCs w:val="22"/>
        </w:rPr>
      </w:pPr>
      <w:r>
        <w:rPr>
          <w:color w:val="3E511E"/>
          <w:sz w:val="22"/>
          <w:szCs w:val="22"/>
        </w:rPr>
        <w:t>Justin Meier, Policy and Standards Manager (</w:t>
      </w:r>
      <w:hyperlink r:id="rId9" w:history="1">
        <w:r>
          <w:rPr>
            <w:rStyle w:val="Hyperlink"/>
            <w:sz w:val="22"/>
            <w:szCs w:val="22"/>
          </w:rPr>
          <w:t>j.meier@us.fsc.org</w:t>
        </w:r>
      </w:hyperlink>
      <w:r>
        <w:rPr>
          <w:color w:val="3E511E"/>
          <w:sz w:val="22"/>
          <w:szCs w:val="22"/>
        </w:rPr>
        <w:t xml:space="preserve">) </w:t>
      </w:r>
    </w:p>
    <w:p w:rsidR="001E65D1" w:rsidRDefault="001E65D1">
      <w:bookmarkStart w:id="0" w:name="_GoBack"/>
      <w:bookmarkEnd w:id="0"/>
    </w:p>
    <w:sectPr w:rsidR="001E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BB"/>
    <w:rsid w:val="001E65D1"/>
    <w:rsid w:val="00251CE7"/>
    <w:rsid w:val="006B15BB"/>
    <w:rsid w:val="00F0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BFC7-08CF-4DF0-A673-123FE8C1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E7"/>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CE7"/>
    <w:rPr>
      <w:color w:val="0563C1"/>
      <w:u w:val="single"/>
    </w:rPr>
  </w:style>
  <w:style w:type="paragraph" w:styleId="NormalWeb">
    <w:name w:val="Normal (Web)"/>
    <w:basedOn w:val="Normal"/>
    <w:uiPriority w:val="99"/>
    <w:semiHidden/>
    <w:unhideWhenUsed/>
    <w:rsid w:val="00251CE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5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erson@us.fsc.org" TargetMode="External"/><Relationship Id="rId3" Type="http://schemas.openxmlformats.org/officeDocument/2006/relationships/webSettings" Target="webSettings.xml"/><Relationship Id="rId7" Type="http://schemas.openxmlformats.org/officeDocument/2006/relationships/hyperlink" Target="mailto:a.eagle@us.f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s.fsc.org" TargetMode="External"/><Relationship Id="rId11" Type="http://schemas.openxmlformats.org/officeDocument/2006/relationships/theme" Target="theme/theme1.xml"/><Relationship Id="rId5" Type="http://schemas.openxmlformats.org/officeDocument/2006/relationships/hyperlink" Target="mailto:info@us.fsc.org" TargetMode="External"/><Relationship Id="rId10" Type="http://schemas.openxmlformats.org/officeDocument/2006/relationships/fontTable" Target="fontTable.xml"/><Relationship Id="rId4" Type="http://schemas.openxmlformats.org/officeDocument/2006/relationships/hyperlink" Target="https://url.emailprotection.link/?b6xGb-8IjO3nIuRTr1_Bf3PQ3SHt7FC57jHbY8jk71ebrBSJWceQ_OJOXJO6NAg3NOLI-3c2ySFN4Qeas_emsiw~~" TargetMode="External"/><Relationship Id="rId9" Type="http://schemas.openxmlformats.org/officeDocument/2006/relationships/hyperlink" Target="mailto:j.meier@us.f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Wawrzyniec</dc:creator>
  <cp:keywords/>
  <dc:description/>
  <cp:lastModifiedBy>Caroline Wawrzyniec</cp:lastModifiedBy>
  <cp:revision>2</cp:revision>
  <dcterms:created xsi:type="dcterms:W3CDTF">2020-03-18T14:39:00Z</dcterms:created>
  <dcterms:modified xsi:type="dcterms:W3CDTF">2020-03-18T14:39:00Z</dcterms:modified>
</cp:coreProperties>
</file>